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仿宋" w:eastAsia="仿宋" w:hAnsi="仿宋" w:cs="Arial" w:hint="eastAsia"/>
          <w:b/>
          <w:bCs/>
          <w:color w:val="000000"/>
          <w:sz w:val="30"/>
          <w:szCs w:val="30"/>
          <w:bdr w:val="none" w:sz="0" w:space="0" w:color="auto" w:frame="1"/>
        </w:rPr>
        <w:t>附件2：</w:t>
      </w:r>
      <w:r>
        <w:rPr>
          <w:rFonts w:ascii="仿宋" w:eastAsia="仿宋" w:hAnsi="仿宋" w:cs="Arial" w:hint="eastAsia"/>
          <w:b/>
          <w:bCs/>
          <w:color w:val="000000"/>
          <w:sz w:val="30"/>
          <w:szCs w:val="30"/>
          <w:bdr w:val="none" w:sz="0" w:space="0" w:color="auto" w:frame="1"/>
        </w:rPr>
        <w:t>有关岗位主要信息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一、信息传播部门顾问（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P-3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工作部门：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教科文组织达喀尔地区办事处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19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大众传播、媒体研究、新闻专业硕士以上学位，或专门从事信息和传播技术及知识社会问题研究。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年以上信息传播领域专业工作经历，其中最好有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年以上国际层面从事自由、多元或独立媒体或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和建设包容性知识社会工作经历。具有良好的项目管理、高层谈判、筹资、信息技术和信息及知识管理等能力。精通法语或英语并熟悉上述两种语言中的另一种。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二、自然科学部门科学研究员（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P-3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工作部门：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教科文组织自然科学部门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意大利的里雅斯特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地球科学、物理或相关学科博士学位。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年以上相关博士后研究经历，其中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年以上国际研究经历，具有地球科学和相关科学学科专业工作经历，具有使用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FORTRAN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语言和高性能计算基础设施进行科学编程经历，熟悉使用图形包实现科学结果的可视化，能在多文化环境进行有效合作，优异的分析能力，能从多渠道收集、整合、分析信息，能用英语就复杂技术和科学问题进行有效交流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三、教科文组织统计所数据分析和拓展处处长（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P-5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工作部门：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教科文组织统计所（蒙特利尔）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统计学、经济学或相关领域硕士以上学位。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年以上各级管理岗位工作经历，其中包括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层面统计数据收集、处理和传播领域项目规划、指导、设计工作经历，或统计分析和方法开发和咨询工作经历。良好的沟通、筹资、团队管理、统计信息处理和指导计算机数据库开发和维护经历，社会、经济、人口领域等不同来源数据的使用和分析经历。了解教育和教育规划统计政策。英语口头表达和写作水平较高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四、教科文组织统计所高级财务和行政管理官员（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P-4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工作部门：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教科文组织统计所（蒙特利尔）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17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商业管理、会计或其他相关领域硕士以上学位，国际认证会计资格证书。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年以上管理、财务和行政领域各级管理岗位工作经历，其中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年以上国际层面工作经历。现代财务管理包括计划和预算执行等经历。编制审计财务报表工作经历。团队领导、管理、监督工作经历。熟悉内部外部审计程序、方法和要求。英语口头表达和写作水平较高。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五、人力资源管理局人力资源服务处处长（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P-5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工作单位：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教科文组织人力资源局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人力资源管理、商业或公共管理、社会科学或相关领域硕士以上学位。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年以上人力资源管理、商业行政管理、公共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lastRenderedPageBreak/>
        <w:t>管理或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和社会科学管理岗位工作经历，其中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年以上联合国系统内或其他国际组织或全球性公司相关工作经历。能使用人力资源信息管理工具。精通英语或法语，能用上述两种语言中的另一种开展工作。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六、人文社科部门处长（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P-5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工作单位：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教科文组织人文社科部门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社会和人文科学、法律、政治科学、国际关系、发展经济学或相关领域硕士以上学位。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年以上人权、社会公平、扶贫或社保包容政策领域管理工作经历，其中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年以上国际层面相关工作经历。国际层面外交和政策制定工作经历，计划项目开发、实施和检测经历，内部和外部利益相关方支持、培训或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和能力建设经历，技术支持、多利益相关方磋商管理及推动协商一致相关工作经历，战略规划以及财务和人力资源管理经历，团队领导、管理和激励工作经历，筹资或资源调动经历。精通英语或法语，上述两种语言中另一种具有一定水平。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七、教育部门教育政策和管理项目专家（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P-4</w:t>
      </w:r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>级官员）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工作单位：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教科文组织达喀尔地区办事处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报名截止时间：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点（巴黎时间）</w:t>
      </w:r>
    </w:p>
    <w:p w:rsidR="00C84BBF" w:rsidRDefault="00C84BBF" w:rsidP="00C84BBF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bdr w:val="none" w:sz="0" w:space="0" w:color="auto" w:frame="1"/>
        </w:rPr>
        <w:t>资格条件：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教育政策、经济学、公共政策或相关领域硕士以上学位。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年以上教育政策和规划领域管理工作经历，其中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t>年以上国际层面相关工作经历。教育政策建议、制定和评估工作经历，使</w:t>
      </w:r>
      <w:r>
        <w:rPr>
          <w:rFonts w:ascii="仿宋_GB2312" w:eastAsia="仿宋_GB2312" w:hAnsi="Arial" w:cs="Arial" w:hint="eastAsia"/>
          <w:color w:val="000000"/>
          <w:sz w:val="28"/>
          <w:szCs w:val="28"/>
          <w:bdr w:val="none" w:sz="0" w:space="0" w:color="auto" w:frame="1"/>
        </w:rPr>
        <w:lastRenderedPageBreak/>
        <w:t>用教育规划和管理工具的经历。从各种来源收集、综合、分析信息的能力，发现新的发展确实和教育需求的能力，提供政策制定和决策专业建议能力，战略规划和实施能力，协调、谈判和构建网络，起草、介绍和讨论发现和建议能力，团队管理能力，电脑运用能力。精通英语或法语，上述两种语言中另一种具有一定水平。</w:t>
      </w:r>
    </w:p>
    <w:p w:rsidR="00B0275E" w:rsidRPr="00C84BBF" w:rsidRDefault="00B0275E"/>
    <w:sectPr w:rsidR="00B0275E" w:rsidRPr="00C8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64"/>
    <w:rsid w:val="002F37C1"/>
    <w:rsid w:val="006F4FE9"/>
    <w:rsid w:val="007C5C3A"/>
    <w:rsid w:val="007F0538"/>
    <w:rsid w:val="00B0275E"/>
    <w:rsid w:val="00C84BBF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C64E"/>
  <w15:chartTrackingRefBased/>
  <w15:docId w15:val="{2982A92D-11E1-4F1F-9996-30FD09F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1551</Characters>
  <Application>Microsoft Office Word</Application>
  <DocSecurity>0</DocSecurity>
  <Lines>12</Lines>
  <Paragraphs>3</Paragraphs>
  <ScaleCrop>false</ScaleCrop>
  <Company>SWJTU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Yi Wang</cp:lastModifiedBy>
  <cp:revision>2</cp:revision>
  <dcterms:created xsi:type="dcterms:W3CDTF">2018-05-07T13:14:00Z</dcterms:created>
  <dcterms:modified xsi:type="dcterms:W3CDTF">2018-05-07T13:15:00Z</dcterms:modified>
</cp:coreProperties>
</file>