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E8" w:rsidRPr="00A241E8" w:rsidRDefault="00A241E8" w:rsidP="00A241E8">
      <w:pPr>
        <w:widowControl/>
        <w:shd w:val="clear" w:color="auto" w:fill="FFFFFF"/>
        <w:adjustRightInd w:val="0"/>
        <w:snapToGrid w:val="0"/>
        <w:spacing w:before="100" w:beforeAutospacing="1" w:after="100" w:afterAutospacing="1" w:line="640" w:lineRule="exact"/>
        <w:jc w:val="center"/>
        <w:rPr>
          <w:rFonts w:ascii="宋体" w:eastAsia="宋体" w:hAnsi="宋体" w:cs="宋体"/>
          <w:color w:val="333333"/>
          <w:kern w:val="0"/>
          <w:sz w:val="24"/>
          <w:szCs w:val="24"/>
        </w:rPr>
      </w:pPr>
      <w:r w:rsidRPr="00A241E8">
        <w:rPr>
          <w:rFonts w:ascii="方正小标宋简体" w:eastAsia="方正小标宋简体" w:hAnsi="黑体" w:cs="宋体" w:hint="eastAsia"/>
          <w:color w:val="333333"/>
          <w:kern w:val="0"/>
          <w:sz w:val="44"/>
          <w:szCs w:val="44"/>
        </w:rPr>
        <w:t>四川省医疗保障局等四部门</w:t>
      </w:r>
    </w:p>
    <w:p w:rsidR="00A241E8" w:rsidRPr="00A241E8" w:rsidRDefault="00A241E8" w:rsidP="00A241E8">
      <w:pPr>
        <w:widowControl/>
        <w:shd w:val="clear" w:color="auto" w:fill="FFFFFF"/>
        <w:adjustRightInd w:val="0"/>
        <w:snapToGrid w:val="0"/>
        <w:spacing w:before="100" w:beforeAutospacing="1" w:after="100" w:afterAutospacing="1" w:line="640" w:lineRule="exact"/>
        <w:jc w:val="center"/>
        <w:rPr>
          <w:rFonts w:ascii="宋体" w:eastAsia="宋体" w:hAnsi="宋体" w:cs="宋体"/>
          <w:color w:val="333333"/>
          <w:kern w:val="0"/>
          <w:sz w:val="24"/>
          <w:szCs w:val="24"/>
        </w:rPr>
      </w:pPr>
      <w:r w:rsidRPr="00A241E8">
        <w:rPr>
          <w:rFonts w:ascii="方正小标宋简体" w:eastAsia="方正小标宋简体" w:hAnsi="宋体" w:cs="宋体" w:hint="eastAsia"/>
          <w:color w:val="333333"/>
          <w:kern w:val="0"/>
          <w:sz w:val="44"/>
          <w:szCs w:val="44"/>
        </w:rPr>
        <w:t>关于完善城镇职工基本医疗保险个人账户使用有关政策的通知</w:t>
      </w:r>
    </w:p>
    <w:p w:rsidR="00A241E8" w:rsidRPr="00A241E8" w:rsidRDefault="00A241E8" w:rsidP="00A241E8">
      <w:pPr>
        <w:widowControl/>
        <w:shd w:val="clear" w:color="auto" w:fill="FFFFFF"/>
        <w:adjustRightInd w:val="0"/>
        <w:snapToGrid w:val="0"/>
        <w:spacing w:before="100" w:beforeAutospacing="1" w:after="100" w:afterAutospacing="1" w:line="640" w:lineRule="exact"/>
        <w:jc w:val="center"/>
        <w:rPr>
          <w:rFonts w:ascii="宋体" w:eastAsia="宋体" w:hAnsi="宋体" w:cs="宋体"/>
          <w:color w:val="333333"/>
          <w:kern w:val="0"/>
          <w:sz w:val="24"/>
          <w:szCs w:val="24"/>
        </w:rPr>
      </w:pPr>
    </w:p>
    <w:p w:rsidR="00A241E8" w:rsidRPr="00A241E8" w:rsidRDefault="00A241E8" w:rsidP="00A241E8">
      <w:pPr>
        <w:widowControl/>
        <w:shd w:val="clear" w:color="auto" w:fill="FFFFFF"/>
        <w:adjustRightInd w:val="0"/>
        <w:snapToGrid w:val="0"/>
        <w:spacing w:before="100" w:beforeAutospacing="1" w:after="100" w:afterAutospacing="1" w:line="640" w:lineRule="exact"/>
        <w:jc w:val="center"/>
        <w:rPr>
          <w:rFonts w:ascii="宋体" w:eastAsia="宋体" w:hAnsi="宋体" w:cs="宋体"/>
          <w:color w:val="333333"/>
          <w:kern w:val="0"/>
          <w:sz w:val="24"/>
          <w:szCs w:val="24"/>
        </w:rPr>
      </w:pPr>
      <w:r w:rsidRPr="00A241E8">
        <w:rPr>
          <w:rFonts w:ascii="仿宋_GB2312" w:eastAsia="仿宋_GB2312" w:hAnsi="宋体" w:cs="宋体" w:hint="eastAsia"/>
          <w:color w:val="333333"/>
          <w:kern w:val="0"/>
          <w:sz w:val="27"/>
          <w:szCs w:val="27"/>
        </w:rPr>
        <w:t>川</w:t>
      </w:r>
      <w:proofErr w:type="gramStart"/>
      <w:r w:rsidRPr="00A241E8">
        <w:rPr>
          <w:rFonts w:ascii="仿宋_GB2312" w:eastAsia="仿宋_GB2312" w:hAnsi="宋体" w:cs="宋体" w:hint="eastAsia"/>
          <w:color w:val="333333"/>
          <w:kern w:val="0"/>
          <w:sz w:val="27"/>
          <w:szCs w:val="27"/>
        </w:rPr>
        <w:t>医</w:t>
      </w:r>
      <w:proofErr w:type="gramEnd"/>
      <w:r w:rsidRPr="00A241E8">
        <w:rPr>
          <w:rFonts w:ascii="仿宋_GB2312" w:eastAsia="仿宋_GB2312" w:hAnsi="宋体" w:cs="宋体" w:hint="eastAsia"/>
          <w:color w:val="333333"/>
          <w:kern w:val="0"/>
          <w:sz w:val="27"/>
          <w:szCs w:val="27"/>
        </w:rPr>
        <w:t>保发〔2018〕7号</w:t>
      </w:r>
    </w:p>
    <w:p w:rsidR="00A241E8" w:rsidRPr="00A241E8" w:rsidRDefault="00A241E8" w:rsidP="00A241E8">
      <w:pPr>
        <w:widowControl/>
        <w:shd w:val="clear" w:color="auto" w:fill="FFFFFF"/>
        <w:adjustRightInd w:val="0"/>
        <w:snapToGrid w:val="0"/>
        <w:spacing w:before="100" w:beforeAutospacing="1" w:after="100" w:afterAutospacing="1" w:line="640" w:lineRule="exact"/>
        <w:jc w:val="center"/>
        <w:rPr>
          <w:rFonts w:ascii="宋体" w:eastAsia="宋体" w:hAnsi="宋体" w:cs="宋体"/>
          <w:color w:val="333333"/>
          <w:kern w:val="0"/>
          <w:sz w:val="24"/>
          <w:szCs w:val="24"/>
        </w:rPr>
      </w:pPr>
      <w:bookmarkStart w:id="0" w:name="_GoBack"/>
      <w:bookmarkEnd w:id="0"/>
    </w:p>
    <w:p w:rsidR="00A241E8" w:rsidRPr="00A241E8" w:rsidRDefault="00A241E8" w:rsidP="00A241E8">
      <w:pPr>
        <w:widowControl/>
        <w:shd w:val="clear" w:color="auto" w:fill="FFFFFF"/>
        <w:adjustRightInd w:val="0"/>
        <w:snapToGrid w:val="0"/>
        <w:spacing w:before="100" w:beforeAutospacing="1" w:after="100" w:afterAutospacing="1" w:line="600" w:lineRule="exact"/>
        <w:jc w:val="left"/>
        <w:rPr>
          <w:rFonts w:ascii="宋体" w:eastAsia="宋体" w:hAnsi="宋体" w:cs="宋体"/>
          <w:color w:val="333333"/>
          <w:kern w:val="0"/>
          <w:sz w:val="24"/>
          <w:szCs w:val="24"/>
        </w:rPr>
      </w:pPr>
      <w:r w:rsidRPr="00A241E8">
        <w:rPr>
          <w:rFonts w:ascii="仿宋_GB2312" w:eastAsia="仿宋_GB2312" w:hAnsi="仿宋" w:cs="黑体" w:hint="eastAsia"/>
          <w:color w:val="333333"/>
          <w:kern w:val="0"/>
          <w:sz w:val="27"/>
          <w:szCs w:val="32"/>
        </w:rPr>
        <w:t>各市(州)医疗保障局、人力资源社会保障局、</w:t>
      </w:r>
      <w:r w:rsidRPr="00A241E8">
        <w:rPr>
          <w:rFonts w:ascii="仿宋_GB2312" w:eastAsia="仿宋_GB2312" w:hAnsi="宋体" w:cs="宋体" w:hint="eastAsia"/>
          <w:bCs/>
          <w:color w:val="333333"/>
          <w:kern w:val="0"/>
          <w:sz w:val="27"/>
          <w:szCs w:val="32"/>
        </w:rPr>
        <w:t>财政局、卫生计生委：</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为提高城镇职工基本医疗保险个人账户（简称个人账户）资金使用效率，增强共济功能，方便参保职工就医购药，经省政府同意，现就调整和完善个人账户使用有关政策通知如下：</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黑体" w:eastAsia="黑体" w:hAnsi="黑体" w:cs="宋体" w:hint="eastAsia"/>
          <w:color w:val="333333"/>
          <w:kern w:val="0"/>
          <w:sz w:val="27"/>
          <w:szCs w:val="32"/>
        </w:rPr>
        <w:t>一、调整内容</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（一）个人账户资金在原支付范围基础上，可扩大用于支付职工本人及其配偶、夫妻双方父母、子女的下列费用：</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1.在统筹地区内定点医疗机构就医发生的普通门诊（含挂号）、门诊特殊疾病（含定点药店）、住院、健康体检、非计划免疫接种、远程诊疗和家庭医生签约服务等需个人负担的医疗服务费用。</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2.在省内定点零售药店购买与疾病治疗和医疗康复相关的药品、医疗器械、医用耗材、辅助器具等费用。</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lastRenderedPageBreak/>
        <w:t>3.在统筹地区内支付城乡居民基本医疗保险、灵活就业人员参加的职工基本医疗保险、补充医疗保险、重特大疾病保险、长期照护保险等由政府开展的与医疗保障相关的社会保险个人需要缴纳的费用。</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（二）跨省异地就医长期备案人员、</w:t>
      </w:r>
      <w:proofErr w:type="gramStart"/>
      <w:r w:rsidRPr="00A241E8">
        <w:rPr>
          <w:rFonts w:ascii="仿宋_GB2312" w:eastAsia="仿宋_GB2312" w:hAnsi="华文仿宋" w:cs="宋体" w:hint="eastAsia"/>
          <w:color w:val="333333"/>
          <w:kern w:val="0"/>
          <w:sz w:val="27"/>
          <w:szCs w:val="32"/>
        </w:rPr>
        <w:t>医保关系跨省且跨制度</w:t>
      </w:r>
      <w:proofErr w:type="gramEnd"/>
      <w:r w:rsidRPr="00A241E8">
        <w:rPr>
          <w:rFonts w:ascii="仿宋_GB2312" w:eastAsia="仿宋_GB2312" w:hAnsi="华文仿宋" w:cs="宋体" w:hint="eastAsia"/>
          <w:color w:val="333333"/>
          <w:kern w:val="0"/>
          <w:sz w:val="27"/>
          <w:szCs w:val="32"/>
        </w:rPr>
        <w:t>转移人员，其个人账户资金余额可划转至本人社会保障</w:t>
      </w:r>
      <w:proofErr w:type="gramStart"/>
      <w:r w:rsidRPr="00A241E8">
        <w:rPr>
          <w:rFonts w:ascii="仿宋_GB2312" w:eastAsia="仿宋_GB2312" w:hAnsi="华文仿宋" w:cs="宋体" w:hint="eastAsia"/>
          <w:color w:val="333333"/>
          <w:kern w:val="0"/>
          <w:sz w:val="27"/>
          <w:szCs w:val="32"/>
        </w:rPr>
        <w:t>卡金融</w:t>
      </w:r>
      <w:proofErr w:type="gramEnd"/>
      <w:r w:rsidRPr="00A241E8">
        <w:rPr>
          <w:rFonts w:ascii="仿宋_GB2312" w:eastAsia="仿宋_GB2312" w:hAnsi="华文仿宋" w:cs="宋体" w:hint="eastAsia"/>
          <w:color w:val="333333"/>
          <w:kern w:val="0"/>
          <w:sz w:val="27"/>
          <w:szCs w:val="32"/>
        </w:rPr>
        <w:t>账户。</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黑体" w:eastAsia="黑体" w:hAnsi="黑体" w:cs="宋体" w:hint="eastAsia"/>
          <w:color w:val="333333"/>
          <w:kern w:val="0"/>
          <w:sz w:val="27"/>
          <w:szCs w:val="32"/>
        </w:rPr>
        <w:t>二、工作要求</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个人账户政策的调整和完善，涉及广大参保职工切身利益，各地要切实加强组织领导，做好政策宣传，细化工作措施，积极稳妥推进；加强对定点医药机构的监管，严厉查处各种违法违规行为；进一步加大信息系统建设力度，确保支付顺畅，尽快实现持</w:t>
      </w:r>
      <w:proofErr w:type="gramStart"/>
      <w:r w:rsidRPr="00A241E8">
        <w:rPr>
          <w:rFonts w:ascii="仿宋_GB2312" w:eastAsia="仿宋_GB2312" w:hAnsi="华文仿宋" w:cs="宋体" w:hint="eastAsia"/>
          <w:color w:val="333333"/>
          <w:kern w:val="0"/>
          <w:sz w:val="27"/>
          <w:szCs w:val="32"/>
        </w:rPr>
        <w:t>医</w:t>
      </w:r>
      <w:proofErr w:type="gramEnd"/>
      <w:r w:rsidRPr="00A241E8">
        <w:rPr>
          <w:rFonts w:ascii="仿宋_GB2312" w:eastAsia="仿宋_GB2312" w:hAnsi="华文仿宋" w:cs="宋体" w:hint="eastAsia"/>
          <w:color w:val="333333"/>
          <w:kern w:val="0"/>
          <w:sz w:val="27"/>
          <w:szCs w:val="32"/>
        </w:rPr>
        <w:t>保卡(社会保障卡)在省内定点医药机构就医购药“一卡通”；大力促进“互联网+医疗健康”发展，积极探索在定点医药机构开展就医、购药及配送的移动支付等便民服务。</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200" w:firstLine="54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本通知自2019年3月1日起施行。</w:t>
      </w:r>
    </w:p>
    <w:p w:rsidR="00A241E8" w:rsidRPr="00A241E8" w:rsidRDefault="00A241E8" w:rsidP="00A241E8">
      <w:pPr>
        <w:widowControl/>
        <w:shd w:val="clear" w:color="auto" w:fill="FFFFFF"/>
        <w:adjustRightInd w:val="0"/>
        <w:snapToGrid w:val="0"/>
        <w:spacing w:before="100" w:beforeAutospacing="1" w:after="100" w:afterAutospacing="1" w:line="600" w:lineRule="exact"/>
        <w:jc w:val="center"/>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 </w:t>
      </w:r>
    </w:p>
    <w:p w:rsidR="00A241E8" w:rsidRPr="00A241E8" w:rsidRDefault="00A241E8" w:rsidP="00A241E8">
      <w:pPr>
        <w:widowControl/>
        <w:shd w:val="clear" w:color="auto" w:fill="FFFFFF"/>
        <w:spacing w:before="100" w:beforeAutospacing="1" w:after="100" w:afterAutospacing="1"/>
        <w:jc w:val="left"/>
        <w:rPr>
          <w:rFonts w:ascii="宋体" w:eastAsia="宋体" w:hAnsi="宋体" w:cs="宋体"/>
          <w:color w:val="333333"/>
          <w:kern w:val="0"/>
          <w:sz w:val="24"/>
          <w:szCs w:val="24"/>
        </w:rPr>
      </w:pPr>
      <w:r w:rsidRPr="00A241E8">
        <w:rPr>
          <w:rFonts w:ascii="宋体" w:eastAsia="宋体" w:hAnsi="宋体" w:cs="宋体"/>
          <w:color w:val="333333"/>
          <w:kern w:val="0"/>
          <w:szCs w:val="24"/>
        </w:rPr>
        <w:t> </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100" w:firstLine="27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 xml:space="preserve">  四川省医疗保障局       四川省人力资源和社会保障厅</w:t>
      </w:r>
    </w:p>
    <w:p w:rsidR="00A241E8" w:rsidRPr="00A241E8" w:rsidRDefault="00A241E8" w:rsidP="00A241E8">
      <w:pPr>
        <w:widowControl/>
        <w:shd w:val="clear" w:color="auto" w:fill="FFFFFF"/>
        <w:adjustRightInd w:val="0"/>
        <w:snapToGrid w:val="0"/>
        <w:spacing w:before="100" w:beforeAutospacing="1" w:after="100" w:afterAutospacing="1" w:line="600" w:lineRule="exact"/>
        <w:ind w:firstLineChars="100" w:firstLine="270"/>
        <w:jc w:val="left"/>
        <w:rPr>
          <w:rFonts w:ascii="宋体" w:eastAsia="宋体" w:hAnsi="宋体" w:cs="宋体"/>
          <w:color w:val="333333"/>
          <w:kern w:val="0"/>
          <w:sz w:val="24"/>
          <w:szCs w:val="24"/>
        </w:rPr>
      </w:pPr>
      <w:r w:rsidRPr="00A241E8">
        <w:rPr>
          <w:rFonts w:ascii="仿宋_GB2312" w:eastAsia="仿宋_GB2312" w:hAnsi="华文仿宋" w:cs="宋体" w:hint="eastAsia"/>
          <w:color w:val="333333"/>
          <w:kern w:val="0"/>
          <w:sz w:val="27"/>
          <w:szCs w:val="32"/>
        </w:rPr>
        <w:t xml:space="preserve"> </w:t>
      </w:r>
    </w:p>
    <w:p w:rsidR="00176540" w:rsidRPr="00A241E8" w:rsidRDefault="00A241E8" w:rsidP="00A241E8">
      <w:pPr>
        <w:widowControl/>
        <w:shd w:val="clear" w:color="auto" w:fill="FFFFFF"/>
        <w:adjustRightInd w:val="0"/>
        <w:snapToGrid w:val="0"/>
        <w:spacing w:before="100" w:beforeAutospacing="1" w:after="100" w:afterAutospacing="1" w:line="600" w:lineRule="exact"/>
        <w:ind w:firstLineChars="100" w:firstLine="270"/>
        <w:jc w:val="left"/>
      </w:pPr>
      <w:r w:rsidRPr="00A241E8">
        <w:rPr>
          <w:rFonts w:ascii="仿宋_GB2312" w:eastAsia="仿宋_GB2312" w:hAnsi="华文仿宋" w:cs="宋体" w:hint="eastAsia"/>
          <w:color w:val="333333"/>
          <w:kern w:val="0"/>
          <w:sz w:val="27"/>
          <w:szCs w:val="32"/>
        </w:rPr>
        <w:t xml:space="preserve">  四 川 省 财 政 厅         四川省卫生健康委员会</w:t>
      </w:r>
    </w:p>
    <w:sectPr w:rsidR="00176540" w:rsidRPr="00A24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30"/>
    <w:rsid w:val="0005557D"/>
    <w:rsid w:val="0011589A"/>
    <w:rsid w:val="0012348A"/>
    <w:rsid w:val="0017126E"/>
    <w:rsid w:val="00176540"/>
    <w:rsid w:val="00514D77"/>
    <w:rsid w:val="00537B89"/>
    <w:rsid w:val="00653B68"/>
    <w:rsid w:val="007006AA"/>
    <w:rsid w:val="007A2C69"/>
    <w:rsid w:val="008F05CF"/>
    <w:rsid w:val="009303CD"/>
    <w:rsid w:val="00A241E8"/>
    <w:rsid w:val="00F7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438D7-8A15-4CAD-90C4-B866A965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150796">
      <w:bodyDiv w:val="1"/>
      <w:marLeft w:val="0"/>
      <w:marRight w:val="0"/>
      <w:marTop w:val="0"/>
      <w:marBottom w:val="0"/>
      <w:divBdr>
        <w:top w:val="none" w:sz="0" w:space="0" w:color="auto"/>
        <w:left w:val="none" w:sz="0" w:space="0" w:color="auto"/>
        <w:bottom w:val="none" w:sz="0" w:space="0" w:color="auto"/>
        <w:right w:val="none" w:sz="0" w:space="0" w:color="auto"/>
      </w:divBdr>
      <w:divsChild>
        <w:div w:id="1713730988">
          <w:marLeft w:val="0"/>
          <w:marRight w:val="0"/>
          <w:marTop w:val="0"/>
          <w:marBottom w:val="0"/>
          <w:divBdr>
            <w:top w:val="none" w:sz="0" w:space="0" w:color="auto"/>
            <w:left w:val="none" w:sz="0" w:space="0" w:color="auto"/>
            <w:bottom w:val="none" w:sz="0" w:space="0" w:color="auto"/>
            <w:right w:val="none" w:sz="0" w:space="0" w:color="auto"/>
          </w:divBdr>
          <w:divsChild>
            <w:div w:id="1200631687">
              <w:marLeft w:val="0"/>
              <w:marRight w:val="0"/>
              <w:marTop w:val="0"/>
              <w:marBottom w:val="0"/>
              <w:divBdr>
                <w:top w:val="none" w:sz="0" w:space="0" w:color="auto"/>
                <w:left w:val="none" w:sz="0" w:space="0" w:color="auto"/>
                <w:bottom w:val="none" w:sz="0" w:space="0" w:color="auto"/>
                <w:right w:val="none" w:sz="0" w:space="0" w:color="auto"/>
              </w:divBdr>
              <w:divsChild>
                <w:div w:id="1145969301">
                  <w:marLeft w:val="0"/>
                  <w:marRight w:val="0"/>
                  <w:marTop w:val="0"/>
                  <w:marBottom w:val="0"/>
                  <w:divBdr>
                    <w:top w:val="single" w:sz="6" w:space="0" w:color="F1C7C7"/>
                    <w:left w:val="single" w:sz="6" w:space="0" w:color="F1C7C7"/>
                    <w:bottom w:val="single" w:sz="6" w:space="0" w:color="F1C7C7"/>
                    <w:right w:val="single" w:sz="6" w:space="0" w:color="F1C7C7"/>
                  </w:divBdr>
                  <w:divsChild>
                    <w:div w:id="1304773665">
                      <w:marLeft w:val="0"/>
                      <w:marRight w:val="0"/>
                      <w:marTop w:val="0"/>
                      <w:marBottom w:val="0"/>
                      <w:divBdr>
                        <w:top w:val="none" w:sz="0" w:space="0" w:color="auto"/>
                        <w:left w:val="none" w:sz="0" w:space="0" w:color="auto"/>
                        <w:bottom w:val="none" w:sz="0" w:space="0" w:color="auto"/>
                        <w:right w:val="none" w:sz="0" w:space="0" w:color="auto"/>
                      </w:divBdr>
                      <w:divsChild>
                        <w:div w:id="1776554811">
                          <w:marLeft w:val="0"/>
                          <w:marRight w:val="0"/>
                          <w:marTop w:val="0"/>
                          <w:marBottom w:val="0"/>
                          <w:divBdr>
                            <w:top w:val="none" w:sz="0" w:space="0" w:color="auto"/>
                            <w:left w:val="none" w:sz="0" w:space="0" w:color="auto"/>
                            <w:bottom w:val="none" w:sz="0" w:space="0" w:color="auto"/>
                            <w:right w:val="none" w:sz="0" w:space="0" w:color="auto"/>
                          </w:divBdr>
                          <w:divsChild>
                            <w:div w:id="2690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Company>SWJTU</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张彦秋</dc:creator>
  <cp:keywords/>
  <dc:description/>
  <cp:lastModifiedBy>张彦秋</cp:lastModifiedBy>
  <cp:revision>2</cp:revision>
  <dcterms:created xsi:type="dcterms:W3CDTF">2019-02-26T08:31:00Z</dcterms:created>
  <dcterms:modified xsi:type="dcterms:W3CDTF">2019-02-26T08:32:00Z</dcterms:modified>
</cp:coreProperties>
</file>